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Евпатория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03-06/2025/7648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